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F2" w:rsidRDefault="006D4E89" w:rsidP="006D4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приема в 2016 году</w:t>
      </w:r>
    </w:p>
    <w:tbl>
      <w:tblPr>
        <w:tblStyle w:val="a3"/>
        <w:tblW w:w="0" w:type="auto"/>
        <w:tblLook w:val="04A0"/>
      </w:tblPr>
      <w:tblGrid>
        <w:gridCol w:w="4075"/>
        <w:gridCol w:w="1560"/>
        <w:gridCol w:w="2140"/>
        <w:gridCol w:w="2258"/>
        <w:gridCol w:w="2976"/>
        <w:gridCol w:w="2060"/>
      </w:tblGrid>
      <w:tr w:rsidR="002E59A3" w:rsidTr="002E59A3">
        <w:tc>
          <w:tcPr>
            <w:tcW w:w="4077" w:type="dxa"/>
            <w:vAlign w:val="center"/>
          </w:tcPr>
          <w:p w:rsidR="002E59A3" w:rsidRDefault="002E59A3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1560" w:type="dxa"/>
            <w:vAlign w:val="center"/>
          </w:tcPr>
          <w:p w:rsidR="002E59A3" w:rsidRDefault="002E59A3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приема</w:t>
            </w:r>
          </w:p>
        </w:tc>
        <w:tc>
          <w:tcPr>
            <w:tcW w:w="2136" w:type="dxa"/>
            <w:tcBorders>
              <w:right w:val="single" w:sz="4" w:space="0" w:color="auto"/>
            </w:tcBorders>
            <w:vAlign w:val="center"/>
          </w:tcPr>
          <w:p w:rsidR="002E59A3" w:rsidRDefault="00B911B0" w:rsidP="00B9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места, финансируемые за счет бюджетных ассигнований федерального бюджета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2E59A3" w:rsidRDefault="002E59A3" w:rsidP="00B9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места</w:t>
            </w:r>
            <w:r w:rsidR="00B911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финансируемые за счет бюджет</w:t>
            </w:r>
            <w:r w:rsidR="00B911B0">
              <w:rPr>
                <w:rFonts w:ascii="Times New Roman" w:hAnsi="Times New Roman" w:cs="Times New Roman"/>
                <w:sz w:val="28"/>
                <w:szCs w:val="28"/>
              </w:rPr>
              <w:t>ных ассигнований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субъекта РФ, местных бюджетов</w:t>
            </w:r>
          </w:p>
        </w:tc>
        <w:tc>
          <w:tcPr>
            <w:tcW w:w="2977" w:type="dxa"/>
            <w:vAlign w:val="center"/>
          </w:tcPr>
          <w:p w:rsidR="002E59A3" w:rsidRDefault="002E59A3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места по договорам об образовании за счет средств физических и (или) юридических лиц</w:t>
            </w:r>
          </w:p>
        </w:tc>
        <w:tc>
          <w:tcPr>
            <w:tcW w:w="2061" w:type="dxa"/>
            <w:vAlign w:val="center"/>
          </w:tcPr>
          <w:p w:rsidR="002E59A3" w:rsidRDefault="002E59A3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</w:tr>
      <w:tr w:rsidR="002E59A3" w:rsidTr="002E59A3">
        <w:tc>
          <w:tcPr>
            <w:tcW w:w="4077" w:type="dxa"/>
          </w:tcPr>
          <w:p w:rsidR="002E59A3" w:rsidRDefault="002E59A3" w:rsidP="002E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44.02.06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 отраслям)</w:t>
            </w:r>
          </w:p>
        </w:tc>
        <w:tc>
          <w:tcPr>
            <w:tcW w:w="1560" w:type="dxa"/>
            <w:vAlign w:val="center"/>
          </w:tcPr>
          <w:p w:rsidR="002E59A3" w:rsidRDefault="002E59A3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36" w:type="dxa"/>
            <w:tcBorders>
              <w:right w:val="single" w:sz="4" w:space="0" w:color="auto"/>
            </w:tcBorders>
            <w:vAlign w:val="center"/>
          </w:tcPr>
          <w:p w:rsidR="002E59A3" w:rsidRDefault="00B911B0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2E59A3" w:rsidRDefault="002E59A3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977" w:type="dxa"/>
            <w:vAlign w:val="center"/>
          </w:tcPr>
          <w:p w:rsidR="002E59A3" w:rsidRDefault="002E59A3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1" w:type="dxa"/>
            <w:vAlign w:val="center"/>
          </w:tcPr>
          <w:p w:rsidR="002E59A3" w:rsidRDefault="002E59A3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2E59A3" w:rsidTr="002E59A3">
        <w:tc>
          <w:tcPr>
            <w:tcW w:w="4077" w:type="dxa"/>
          </w:tcPr>
          <w:p w:rsidR="002E59A3" w:rsidRDefault="002E59A3" w:rsidP="002E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21.02.06 Информационные системы обеспечения градостроительной деятельности</w:t>
            </w:r>
          </w:p>
        </w:tc>
        <w:tc>
          <w:tcPr>
            <w:tcW w:w="1560" w:type="dxa"/>
            <w:vAlign w:val="center"/>
          </w:tcPr>
          <w:p w:rsidR="002E59A3" w:rsidRDefault="002E59A3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36" w:type="dxa"/>
            <w:tcBorders>
              <w:right w:val="single" w:sz="4" w:space="0" w:color="auto"/>
            </w:tcBorders>
            <w:vAlign w:val="center"/>
          </w:tcPr>
          <w:p w:rsidR="002E59A3" w:rsidRDefault="00B911B0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2E59A3" w:rsidRDefault="002E59A3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  <w:vAlign w:val="center"/>
          </w:tcPr>
          <w:p w:rsidR="002E59A3" w:rsidRDefault="002E59A3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1" w:type="dxa"/>
            <w:vAlign w:val="center"/>
          </w:tcPr>
          <w:p w:rsidR="002E59A3" w:rsidRDefault="002E59A3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4,04</w:t>
            </w:r>
          </w:p>
        </w:tc>
      </w:tr>
      <w:tr w:rsidR="002E59A3" w:rsidTr="002E59A3">
        <w:tc>
          <w:tcPr>
            <w:tcW w:w="4077" w:type="dxa"/>
          </w:tcPr>
          <w:p w:rsidR="002E59A3" w:rsidRDefault="002E59A3" w:rsidP="002E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35.02.12 Садово-парковое и ландшафтное строительство</w:t>
            </w:r>
          </w:p>
        </w:tc>
        <w:tc>
          <w:tcPr>
            <w:tcW w:w="1560" w:type="dxa"/>
            <w:vAlign w:val="center"/>
          </w:tcPr>
          <w:p w:rsidR="002E59A3" w:rsidRDefault="002E59A3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36" w:type="dxa"/>
            <w:tcBorders>
              <w:right w:val="single" w:sz="4" w:space="0" w:color="auto"/>
            </w:tcBorders>
            <w:vAlign w:val="center"/>
          </w:tcPr>
          <w:p w:rsidR="002E59A3" w:rsidRDefault="00B911B0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2E59A3" w:rsidRDefault="002E59A3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  <w:vAlign w:val="center"/>
          </w:tcPr>
          <w:p w:rsidR="002E59A3" w:rsidRDefault="002E59A3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1" w:type="dxa"/>
            <w:vAlign w:val="center"/>
          </w:tcPr>
          <w:p w:rsidR="002E59A3" w:rsidRDefault="00B911B0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3,63</w:t>
            </w:r>
          </w:p>
        </w:tc>
      </w:tr>
      <w:tr w:rsidR="002E59A3" w:rsidTr="002E59A3">
        <w:tc>
          <w:tcPr>
            <w:tcW w:w="4077" w:type="dxa"/>
          </w:tcPr>
          <w:p w:rsidR="002E59A3" w:rsidRDefault="002E59A3" w:rsidP="002E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09.02.05 Прикладная информатика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 отраслям)</w:t>
            </w:r>
          </w:p>
        </w:tc>
        <w:tc>
          <w:tcPr>
            <w:tcW w:w="1560" w:type="dxa"/>
            <w:vAlign w:val="center"/>
          </w:tcPr>
          <w:p w:rsidR="002E59A3" w:rsidRDefault="002E59A3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36" w:type="dxa"/>
            <w:tcBorders>
              <w:right w:val="single" w:sz="4" w:space="0" w:color="auto"/>
            </w:tcBorders>
            <w:vAlign w:val="center"/>
          </w:tcPr>
          <w:p w:rsidR="002E59A3" w:rsidRDefault="00B911B0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2E59A3" w:rsidRDefault="002E59A3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:rsidR="002E59A3" w:rsidRDefault="002E59A3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1" w:type="dxa"/>
            <w:vAlign w:val="center"/>
          </w:tcPr>
          <w:p w:rsidR="002E59A3" w:rsidRDefault="00B911B0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</w:tr>
      <w:tr w:rsidR="002E59A3" w:rsidTr="002E59A3">
        <w:tc>
          <w:tcPr>
            <w:tcW w:w="4077" w:type="dxa"/>
          </w:tcPr>
          <w:p w:rsidR="002E59A3" w:rsidRDefault="002E59A3" w:rsidP="002E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21.02.05 Земельно-имущественные отношения</w:t>
            </w:r>
          </w:p>
        </w:tc>
        <w:tc>
          <w:tcPr>
            <w:tcW w:w="1560" w:type="dxa"/>
            <w:vAlign w:val="center"/>
          </w:tcPr>
          <w:p w:rsidR="002E59A3" w:rsidRDefault="002E59A3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36" w:type="dxa"/>
            <w:tcBorders>
              <w:right w:val="single" w:sz="4" w:space="0" w:color="auto"/>
            </w:tcBorders>
            <w:vAlign w:val="center"/>
          </w:tcPr>
          <w:p w:rsidR="002E59A3" w:rsidRDefault="00B911B0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2E59A3" w:rsidRDefault="002E59A3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:rsidR="002E59A3" w:rsidRDefault="002E59A3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1" w:type="dxa"/>
            <w:vAlign w:val="center"/>
          </w:tcPr>
          <w:p w:rsidR="002E59A3" w:rsidRDefault="00B911B0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3,86</w:t>
            </w:r>
          </w:p>
        </w:tc>
      </w:tr>
      <w:tr w:rsidR="002E59A3" w:rsidTr="002E59A3">
        <w:tc>
          <w:tcPr>
            <w:tcW w:w="4077" w:type="dxa"/>
          </w:tcPr>
          <w:p w:rsidR="002E59A3" w:rsidRDefault="002E59A3" w:rsidP="002E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10.02.03 Информационная безопасность автоматизированных систем</w:t>
            </w:r>
          </w:p>
        </w:tc>
        <w:tc>
          <w:tcPr>
            <w:tcW w:w="1560" w:type="dxa"/>
            <w:vAlign w:val="center"/>
          </w:tcPr>
          <w:p w:rsidR="002E59A3" w:rsidRDefault="002E59A3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36" w:type="dxa"/>
            <w:tcBorders>
              <w:right w:val="single" w:sz="4" w:space="0" w:color="auto"/>
            </w:tcBorders>
            <w:vAlign w:val="center"/>
          </w:tcPr>
          <w:p w:rsidR="002E59A3" w:rsidRDefault="00B911B0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2E59A3" w:rsidRDefault="002E59A3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:rsidR="002E59A3" w:rsidRDefault="002E59A3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61" w:type="dxa"/>
            <w:vAlign w:val="center"/>
          </w:tcPr>
          <w:p w:rsidR="002E59A3" w:rsidRDefault="00B911B0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</w:tr>
      <w:tr w:rsidR="002E59A3" w:rsidTr="002E59A3">
        <w:tc>
          <w:tcPr>
            <w:tcW w:w="4077" w:type="dxa"/>
          </w:tcPr>
          <w:p w:rsidR="002E59A3" w:rsidRDefault="002E59A3" w:rsidP="002E59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vAlign w:val="center"/>
          </w:tcPr>
          <w:p w:rsidR="002E59A3" w:rsidRDefault="002E59A3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36" w:type="dxa"/>
            <w:tcBorders>
              <w:right w:val="single" w:sz="4" w:space="0" w:color="auto"/>
            </w:tcBorders>
            <w:vAlign w:val="center"/>
          </w:tcPr>
          <w:p w:rsidR="002E59A3" w:rsidRDefault="00B911B0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2E59A3" w:rsidRDefault="002E59A3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977" w:type="dxa"/>
            <w:vAlign w:val="center"/>
          </w:tcPr>
          <w:p w:rsidR="002E59A3" w:rsidRDefault="002E59A3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061" w:type="dxa"/>
            <w:vAlign w:val="center"/>
          </w:tcPr>
          <w:p w:rsidR="002E59A3" w:rsidRDefault="00B911B0" w:rsidP="002E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3,76</w:t>
            </w:r>
          </w:p>
        </w:tc>
      </w:tr>
    </w:tbl>
    <w:p w:rsidR="00B911B0" w:rsidRDefault="00B911B0" w:rsidP="006D4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E89" w:rsidRPr="00A07749" w:rsidRDefault="00B911B0" w:rsidP="006D4E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 приемной комиссии                                                                                                        О.В. Коновалова</w:t>
      </w:r>
    </w:p>
    <w:sectPr w:rsidR="006D4E89" w:rsidRPr="00A07749" w:rsidSect="00B911B0">
      <w:pgSz w:w="16838" w:h="11906" w:orient="landscape"/>
      <w:pgMar w:top="568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7749"/>
    <w:rsid w:val="002E59A3"/>
    <w:rsid w:val="006D4E89"/>
    <w:rsid w:val="00A07749"/>
    <w:rsid w:val="00A315F2"/>
    <w:rsid w:val="00B911B0"/>
    <w:rsid w:val="00BB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o_konovalova</dc:creator>
  <cp:lastModifiedBy>o_konovalova</cp:lastModifiedBy>
  <cp:revision>2</cp:revision>
  <cp:lastPrinted>2016-12-13T04:22:00Z</cp:lastPrinted>
  <dcterms:created xsi:type="dcterms:W3CDTF">2016-12-13T04:23:00Z</dcterms:created>
  <dcterms:modified xsi:type="dcterms:W3CDTF">2016-12-13T04:23:00Z</dcterms:modified>
</cp:coreProperties>
</file>